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C70E" w14:textId="2580B355" w:rsidR="0081738A" w:rsidRDefault="00B76316" w:rsidP="001F72F1">
      <w:pPr>
        <w:jc w:val="center"/>
        <w:rPr>
          <w:rStyle w:val="Heading1Char"/>
          <w:rFonts w:ascii="Arial" w:hAnsi="Arial" w:cs="Arial"/>
        </w:rPr>
      </w:pPr>
      <w:bookmarkStart w:id="0" w:name="_Hlk88144028"/>
      <w:r w:rsidRPr="00FB6D2C">
        <w:rPr>
          <w:rStyle w:val="Heading1Char"/>
          <w:rFonts w:ascii="Arial" w:hAnsi="Arial" w:cs="Arial"/>
          <w:sz w:val="28"/>
          <w:szCs w:val="28"/>
        </w:rPr>
        <w:t xml:space="preserve">Wairarapa Regional </w:t>
      </w:r>
      <w:r w:rsidR="0026391A" w:rsidRPr="00FB6D2C">
        <w:rPr>
          <w:rStyle w:val="Heading1Char"/>
          <w:rFonts w:ascii="Arial" w:hAnsi="Arial" w:cs="Arial"/>
          <w:sz w:val="28"/>
          <w:szCs w:val="28"/>
        </w:rPr>
        <w:t xml:space="preserve">Positive Ageing Strategy </w:t>
      </w:r>
      <w:r w:rsidR="002C0F19" w:rsidRPr="00FB6D2C">
        <w:rPr>
          <w:rStyle w:val="Heading1Char"/>
          <w:rFonts w:ascii="Arial" w:hAnsi="Arial" w:cs="Arial"/>
          <w:sz w:val="28"/>
          <w:szCs w:val="28"/>
        </w:rPr>
        <w:t>Te Hōkai Nuku</w:t>
      </w:r>
      <w:bookmarkStart w:id="1" w:name="_Hlk63951444"/>
      <w:bookmarkEnd w:id="0"/>
      <w:bookmarkEnd w:id="1"/>
    </w:p>
    <w:p w14:paraId="7A2C0EDF" w14:textId="166D9976" w:rsidR="001F72F1" w:rsidRPr="001F72F1" w:rsidRDefault="0081738A" w:rsidP="001F72F1">
      <w:pPr>
        <w:spacing w:after="100"/>
        <w:jc w:val="center"/>
        <w:rPr>
          <w:rFonts w:ascii="Arial" w:hAnsi="Arial" w:cs="Arial"/>
          <w:sz w:val="24"/>
          <w:szCs w:val="24"/>
        </w:rPr>
      </w:pPr>
      <w:r w:rsidRPr="001F72F1">
        <w:rPr>
          <w:rFonts w:ascii="Arial" w:hAnsi="Arial" w:cs="Arial"/>
          <w:sz w:val="24"/>
          <w:szCs w:val="24"/>
        </w:rPr>
        <w:t>Ka mua, ka muri - reflecting backwards to move forward</w:t>
      </w:r>
    </w:p>
    <w:p w14:paraId="5EF21F3D" w14:textId="05A4FCBE" w:rsidR="001F72F1" w:rsidRPr="001F72F1" w:rsidRDefault="001F72F1" w:rsidP="001F72F1">
      <w:pPr>
        <w:spacing w:after="100"/>
        <w:jc w:val="center"/>
        <w:rPr>
          <w:rFonts w:ascii="Arial" w:hAnsi="Arial" w:cs="Arial"/>
          <w:sz w:val="24"/>
          <w:szCs w:val="24"/>
        </w:rPr>
      </w:pPr>
      <w:r w:rsidRPr="001F72F1">
        <w:rPr>
          <w:rFonts w:ascii="Arial" w:hAnsi="Arial" w:cs="Arial"/>
          <w:sz w:val="24"/>
          <w:szCs w:val="24"/>
        </w:rPr>
        <w:t>Update March 2023</w:t>
      </w:r>
    </w:p>
    <w:p w14:paraId="171C3BE0" w14:textId="21144BCD" w:rsidR="003D6D24" w:rsidRPr="001F72F1" w:rsidRDefault="003D6D24" w:rsidP="00925932">
      <w:pPr>
        <w:rPr>
          <w:rFonts w:ascii="Arial" w:eastAsia="Times New Roman" w:hAnsi="Arial" w:cs="Arial"/>
          <w:sz w:val="24"/>
          <w:szCs w:val="24"/>
        </w:rPr>
      </w:pPr>
    </w:p>
    <w:p w14:paraId="6710FA07" w14:textId="44B0206D" w:rsidR="0081738A" w:rsidRDefault="0081738A" w:rsidP="0081738A">
      <w:pPr>
        <w:rPr>
          <w:rFonts w:ascii="Arial" w:hAnsi="Arial" w:cs="Arial"/>
        </w:rPr>
      </w:pPr>
      <w:r w:rsidRPr="001F72F1">
        <w:rPr>
          <w:rFonts w:ascii="Arial" w:hAnsi="Arial" w:cs="Arial"/>
          <w:sz w:val="24"/>
          <w:szCs w:val="24"/>
        </w:rPr>
        <w:t xml:space="preserve">Moving forwards - </w:t>
      </w:r>
      <w:r w:rsidRPr="001F72F1">
        <w:rPr>
          <w:rFonts w:ascii="Arial" w:hAnsi="Arial" w:cs="Arial"/>
          <w:sz w:val="24"/>
          <w:szCs w:val="24"/>
        </w:rPr>
        <w:t>March is an action</w:t>
      </w:r>
      <w:r w:rsidRPr="001F72F1">
        <w:rPr>
          <w:rFonts w:ascii="Arial" w:hAnsi="Arial" w:cs="Arial"/>
          <w:sz w:val="24"/>
          <w:szCs w:val="24"/>
        </w:rPr>
        <w:t>-</w:t>
      </w:r>
      <w:r w:rsidRPr="001F72F1">
        <w:rPr>
          <w:rFonts w:ascii="Arial" w:hAnsi="Arial" w:cs="Arial"/>
          <w:sz w:val="24"/>
          <w:szCs w:val="24"/>
        </w:rPr>
        <w:t>packed month for the seniors of the Wairarapa</w:t>
      </w:r>
      <w:r>
        <w:rPr>
          <w:rFonts w:ascii="Arial" w:hAnsi="Arial" w:cs="Arial"/>
        </w:rPr>
        <w:t>.</w:t>
      </w:r>
    </w:p>
    <w:p w14:paraId="3C58A207" w14:textId="77777777" w:rsidR="0081738A" w:rsidRDefault="0081738A" w:rsidP="0081738A">
      <w:pPr>
        <w:rPr>
          <w:rFonts w:ascii="Arial" w:hAnsi="Arial" w:cs="Arial"/>
          <w:b/>
          <w:bCs/>
        </w:rPr>
      </w:pPr>
    </w:p>
    <w:p w14:paraId="2E2E639C" w14:textId="7C67F545" w:rsidR="0081738A" w:rsidRPr="001F72F1" w:rsidRDefault="0081738A" w:rsidP="0081738A">
      <w:pPr>
        <w:rPr>
          <w:rFonts w:ascii="Arial" w:hAnsi="Arial" w:cs="Arial"/>
          <w:b/>
          <w:bCs/>
          <w:sz w:val="24"/>
          <w:szCs w:val="24"/>
        </w:rPr>
      </w:pPr>
      <w:r w:rsidRPr="001F72F1">
        <w:rPr>
          <w:rFonts w:ascii="Arial" w:hAnsi="Arial" w:cs="Arial"/>
          <w:b/>
          <w:bCs/>
          <w:sz w:val="24"/>
          <w:szCs w:val="24"/>
        </w:rPr>
        <w:t>Age Concern Wairarapa</w:t>
      </w:r>
      <w:r w:rsidRPr="001F72F1">
        <w:rPr>
          <w:rFonts w:ascii="Arial" w:hAnsi="Arial" w:cs="Arial"/>
          <w:b/>
          <w:bCs/>
          <w:sz w:val="24"/>
          <w:szCs w:val="24"/>
        </w:rPr>
        <w:t xml:space="preserve">’s </w:t>
      </w:r>
      <w:r w:rsidRPr="001F72F1">
        <w:rPr>
          <w:rFonts w:ascii="Arial" w:hAnsi="Arial" w:cs="Arial"/>
          <w:b/>
          <w:bCs/>
          <w:sz w:val="24"/>
          <w:szCs w:val="24"/>
        </w:rPr>
        <w:t>Ageing with Attitude Expo</w:t>
      </w:r>
      <w:r w:rsidR="0052758B" w:rsidRPr="001F72F1">
        <w:rPr>
          <w:rFonts w:ascii="Arial" w:hAnsi="Arial" w:cs="Arial"/>
          <w:b/>
          <w:bCs/>
          <w:sz w:val="24"/>
          <w:szCs w:val="24"/>
        </w:rPr>
        <w:t>, Friday 17</w:t>
      </w:r>
      <w:r w:rsidRPr="001F72F1">
        <w:rPr>
          <w:rFonts w:ascii="Arial" w:hAnsi="Arial" w:cs="Arial"/>
          <w:b/>
          <w:bCs/>
          <w:sz w:val="24"/>
          <w:szCs w:val="24"/>
        </w:rPr>
        <w:t xml:space="preserve"> </w:t>
      </w:r>
      <w:r w:rsidRPr="001F72F1">
        <w:rPr>
          <w:rFonts w:ascii="Arial" w:hAnsi="Arial" w:cs="Arial"/>
          <w:b/>
          <w:bCs/>
          <w:sz w:val="24"/>
          <w:szCs w:val="24"/>
        </w:rPr>
        <w:t>March</w:t>
      </w:r>
    </w:p>
    <w:p w14:paraId="1692E2B7" w14:textId="0F144690" w:rsidR="0081738A" w:rsidRPr="001F72F1" w:rsidRDefault="0081738A" w:rsidP="0081738A">
      <w:pPr>
        <w:rPr>
          <w:rFonts w:ascii="Arial" w:hAnsi="Arial" w:cs="Arial"/>
          <w:sz w:val="24"/>
          <w:szCs w:val="24"/>
        </w:rPr>
      </w:pPr>
      <w:r w:rsidRPr="001F72F1">
        <w:rPr>
          <w:rFonts w:ascii="Arial" w:hAnsi="Arial" w:cs="Arial"/>
          <w:sz w:val="24"/>
          <w:szCs w:val="24"/>
        </w:rPr>
        <w:t xml:space="preserve">The Expo </w:t>
      </w:r>
      <w:r w:rsidRPr="001F72F1">
        <w:rPr>
          <w:rFonts w:ascii="Arial" w:hAnsi="Arial" w:cs="Arial"/>
          <w:sz w:val="24"/>
          <w:szCs w:val="24"/>
        </w:rPr>
        <w:t>is a showcase of services and information targeted at older people and their quality of life. The purpose of the Expo is to inform older persons about services and opportunities in the community, bring people together, showcase the value that older people bring to the community, and support young and old with planning for the future.  </w:t>
      </w:r>
    </w:p>
    <w:p w14:paraId="1C105575" w14:textId="2F85EAE1" w:rsidR="0081738A" w:rsidRDefault="0081738A" w:rsidP="0081738A">
      <w:pPr>
        <w:rPr>
          <w:rFonts w:ascii="Arial" w:hAnsi="Arial" w:cs="Arial"/>
          <w:sz w:val="24"/>
          <w:szCs w:val="24"/>
        </w:rPr>
      </w:pPr>
      <w:r w:rsidRPr="001F72F1">
        <w:rPr>
          <w:rFonts w:ascii="Arial" w:hAnsi="Arial" w:cs="Arial"/>
          <w:sz w:val="24"/>
          <w:szCs w:val="24"/>
        </w:rPr>
        <w:t xml:space="preserve">Trusthouse Recreation Centre from 10 am – 3pm.  </w:t>
      </w:r>
    </w:p>
    <w:p w14:paraId="3F90892A" w14:textId="6AD41062" w:rsidR="00D03472" w:rsidRPr="001F72F1" w:rsidRDefault="00D03472" w:rsidP="0081738A">
      <w:pPr>
        <w:rPr>
          <w:rFonts w:ascii="Arial" w:hAnsi="Arial" w:cs="Arial"/>
          <w:sz w:val="24"/>
          <w:szCs w:val="24"/>
        </w:rPr>
      </w:pPr>
      <w:hyperlink r:id="rId8" w:history="1">
        <w:r>
          <w:rPr>
            <w:rStyle w:val="Hyperlink"/>
          </w:rPr>
          <w:t>Upcoming Events – Age Concern Wairarapa</w:t>
        </w:r>
      </w:hyperlink>
    </w:p>
    <w:p w14:paraId="36F96D1C" w14:textId="77777777" w:rsidR="0052758B" w:rsidRDefault="0052758B" w:rsidP="0052758B">
      <w:pPr>
        <w:pStyle w:val="NormalWeb"/>
        <w:spacing w:before="0" w:beforeAutospacing="0" w:after="160" w:afterAutospacing="0"/>
        <w:rPr>
          <w:rFonts w:ascii="Calibri" w:hAnsi="Calibri" w:cs="Calibri"/>
          <w:b/>
          <w:bCs/>
          <w:color w:val="000000" w:themeColor="text1"/>
          <w:sz w:val="22"/>
          <w:szCs w:val="22"/>
        </w:rPr>
      </w:pPr>
    </w:p>
    <w:p w14:paraId="1858F872" w14:textId="71596257" w:rsidR="0052758B" w:rsidRPr="0052758B" w:rsidRDefault="0052758B" w:rsidP="0052758B">
      <w:pPr>
        <w:rPr>
          <w:rFonts w:ascii="Arial" w:hAnsi="Arial" w:cs="Arial"/>
          <w:b/>
          <w:bCs/>
        </w:rPr>
      </w:pPr>
      <w:r w:rsidRPr="0052758B">
        <w:rPr>
          <w:rFonts w:ascii="Arial" w:hAnsi="Arial" w:cs="Arial"/>
          <w:b/>
          <w:bCs/>
        </w:rPr>
        <w:t xml:space="preserve">Nuku Ora’s </w:t>
      </w:r>
      <w:r w:rsidRPr="0052758B">
        <w:rPr>
          <w:rFonts w:ascii="Arial" w:hAnsi="Arial" w:cs="Arial"/>
          <w:b/>
          <w:bCs/>
        </w:rPr>
        <w:t>Wairarapa Senior Regional Games</w:t>
      </w:r>
      <w:r>
        <w:rPr>
          <w:rFonts w:ascii="Arial" w:hAnsi="Arial" w:cs="Arial"/>
          <w:b/>
          <w:bCs/>
        </w:rPr>
        <w:t>,</w:t>
      </w:r>
      <w:r w:rsidRPr="0052758B">
        <w:rPr>
          <w:rFonts w:ascii="Arial" w:hAnsi="Arial" w:cs="Arial"/>
          <w:b/>
          <w:bCs/>
        </w:rPr>
        <w:t xml:space="preserve"> </w:t>
      </w:r>
      <w:r w:rsidR="001F72F1">
        <w:rPr>
          <w:rFonts w:ascii="Arial" w:hAnsi="Arial" w:cs="Arial"/>
          <w:b/>
          <w:bCs/>
        </w:rPr>
        <w:t xml:space="preserve">Thursday </w:t>
      </w:r>
      <w:r w:rsidRPr="0052758B">
        <w:rPr>
          <w:rFonts w:ascii="Arial" w:hAnsi="Arial" w:cs="Arial"/>
          <w:b/>
          <w:bCs/>
        </w:rPr>
        <w:t xml:space="preserve">30 March </w:t>
      </w:r>
    </w:p>
    <w:p w14:paraId="3A9E96C7" w14:textId="61981675" w:rsidR="0052758B" w:rsidRDefault="00D03472" w:rsidP="001F72F1">
      <w:pPr>
        <w:rPr>
          <w:rFonts w:ascii="Arial" w:hAnsi="Arial" w:cs="Arial"/>
          <w:sz w:val="26"/>
          <w:szCs w:val="26"/>
        </w:rPr>
      </w:pPr>
      <w:r>
        <w:rPr>
          <w:noProof/>
        </w:rPr>
        <w:drawing>
          <wp:anchor distT="0" distB="0" distL="114300" distR="114300" simplePos="0" relativeHeight="251667456" behindDoc="0" locked="0" layoutInCell="1" allowOverlap="1" wp14:anchorId="181A42DB" wp14:editId="39DB73B5">
            <wp:simplePos x="0" y="0"/>
            <wp:positionH relativeFrom="column">
              <wp:posOffset>3644900</wp:posOffset>
            </wp:positionH>
            <wp:positionV relativeFrom="paragraph">
              <wp:posOffset>631190</wp:posOffset>
            </wp:positionV>
            <wp:extent cx="2617470" cy="1670050"/>
            <wp:effectExtent l="0" t="0" r="0" b="6350"/>
            <wp:wrapSquare wrapText="bothSides"/>
            <wp:docPr id="1" name="Picture 1" descr="Group of older people doing seated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oup of older people doing seated exercise"/>
                    <pic:cNvPicPr/>
                  </pic:nvPicPr>
                  <pic:blipFill>
                    <a:blip r:embed="rId9">
                      <a:extLst>
                        <a:ext uri="{28A0092B-C50C-407E-A947-70E740481C1C}">
                          <a14:useLocalDpi xmlns:a14="http://schemas.microsoft.com/office/drawing/2010/main" val="0"/>
                        </a:ext>
                      </a:extLst>
                    </a:blip>
                    <a:stretch>
                      <a:fillRect/>
                    </a:stretch>
                  </pic:blipFill>
                  <pic:spPr>
                    <a:xfrm>
                      <a:off x="0" y="0"/>
                      <a:ext cx="2617470" cy="1670050"/>
                    </a:xfrm>
                    <a:prstGeom prst="rect">
                      <a:avLst/>
                    </a:prstGeom>
                  </pic:spPr>
                </pic:pic>
              </a:graphicData>
            </a:graphic>
          </wp:anchor>
        </w:drawing>
      </w:r>
      <w:r w:rsidR="0052758B" w:rsidRPr="0052758B">
        <w:rPr>
          <w:rFonts w:ascii="Arial" w:hAnsi="Arial" w:cs="Arial"/>
          <w:sz w:val="26"/>
          <w:szCs w:val="26"/>
        </w:rPr>
        <w:t>Confidence building, trying new activities, and having fun are just some of the reasons why adults aged 60+ will be attending the inaugural Wairarapa Senior Regional Games</w:t>
      </w:r>
      <w:r w:rsidR="0052758B">
        <w:rPr>
          <w:rFonts w:ascii="Arial" w:hAnsi="Arial" w:cs="Arial"/>
          <w:sz w:val="26"/>
          <w:szCs w:val="26"/>
        </w:rPr>
        <w:t>.</w:t>
      </w:r>
      <w:r w:rsidR="0052758B" w:rsidRPr="0052758B">
        <w:rPr>
          <w:rFonts w:eastAsia="Times New Roman"/>
          <w:lang w:eastAsia="en-NZ"/>
        </w:rPr>
        <w:t xml:space="preserve"> </w:t>
      </w:r>
      <w:r w:rsidR="0052758B" w:rsidRPr="0052758B">
        <w:rPr>
          <w:rFonts w:ascii="Arial" w:hAnsi="Arial" w:cs="Arial"/>
          <w:sz w:val="26"/>
          <w:szCs w:val="26"/>
        </w:rPr>
        <w:t>Free to attend, attendees get to choose to ‘have-a-go’ at sports in the main gym; Badminton, Floorball, Line dancing, Indoor Bowls, Walking Netball, classes in the studio; Pilates, chair-based exercises, and aqua classes in the pool. Brain games are being organised by Masterton Library and a light lunch will be provided for participants as part of the day.</w:t>
      </w:r>
    </w:p>
    <w:p w14:paraId="67D8749F" w14:textId="4C8779E9" w:rsidR="001F72F1" w:rsidRDefault="001F72F1" w:rsidP="001F72F1">
      <w:pPr>
        <w:rPr>
          <w:rFonts w:ascii="Arial" w:hAnsi="Arial" w:cs="Arial"/>
          <w:sz w:val="26"/>
          <w:szCs w:val="26"/>
        </w:rPr>
      </w:pPr>
      <w:r w:rsidRPr="0081738A">
        <w:rPr>
          <w:rFonts w:ascii="Arial" w:hAnsi="Arial" w:cs="Arial"/>
          <w:sz w:val="26"/>
          <w:szCs w:val="26"/>
        </w:rPr>
        <w:lastRenderedPageBreak/>
        <w:t>Trusthouse Recreation Centre from 10 am –</w:t>
      </w:r>
      <w:r>
        <w:rPr>
          <w:rFonts w:ascii="Arial" w:hAnsi="Arial" w:cs="Arial"/>
          <w:sz w:val="26"/>
          <w:szCs w:val="26"/>
        </w:rPr>
        <w:t xml:space="preserve"> 1pm</w:t>
      </w:r>
      <w:r w:rsidR="00856AA9">
        <w:rPr>
          <w:rFonts w:ascii="Arial" w:hAnsi="Arial" w:cs="Arial"/>
          <w:sz w:val="26"/>
          <w:szCs w:val="26"/>
        </w:rPr>
        <w:t>.</w:t>
      </w:r>
    </w:p>
    <w:p w14:paraId="4FC3381C" w14:textId="5BF6E285" w:rsidR="001F72F1" w:rsidRDefault="001F72F1" w:rsidP="001F72F1">
      <w:pPr>
        <w:rPr>
          <w:rFonts w:ascii="Arial" w:hAnsi="Arial" w:cs="Arial"/>
          <w:sz w:val="26"/>
          <w:szCs w:val="26"/>
        </w:rPr>
      </w:pPr>
      <w:hyperlink r:id="rId10" w:history="1">
        <w:r w:rsidRPr="001F72F1">
          <w:rPr>
            <w:color w:val="0000FF"/>
            <w:u w:val="single"/>
          </w:rPr>
          <w:t>Wairarapa Senior Regional Games 2023 | Nuku Ora</w:t>
        </w:r>
      </w:hyperlink>
      <w:r>
        <w:t xml:space="preserve"> </w:t>
      </w:r>
    </w:p>
    <w:p w14:paraId="698DC464" w14:textId="77777777" w:rsidR="001F72F1" w:rsidRPr="0052758B" w:rsidRDefault="001F72F1" w:rsidP="001F72F1">
      <w:pPr>
        <w:rPr>
          <w:rFonts w:ascii="Arial" w:hAnsi="Arial" w:cs="Arial"/>
          <w:sz w:val="26"/>
          <w:szCs w:val="26"/>
        </w:rPr>
      </w:pPr>
    </w:p>
    <w:p w14:paraId="34965B36" w14:textId="7C9E2917" w:rsidR="0052758B" w:rsidRPr="0052758B" w:rsidRDefault="001F72F1" w:rsidP="0052758B">
      <w:pPr>
        <w:spacing w:after="160"/>
        <w:rPr>
          <w:rFonts w:eastAsia="Times New Roman"/>
          <w:color w:val="000000"/>
          <w:sz w:val="24"/>
          <w:szCs w:val="24"/>
          <w:lang w:eastAsia="en-NZ"/>
        </w:rPr>
      </w:pPr>
      <w:r w:rsidRPr="001F72F1">
        <w:rPr>
          <w:rFonts w:ascii="Arial" w:hAnsi="Arial" w:cs="Arial"/>
          <w:sz w:val="24"/>
          <w:szCs w:val="24"/>
        </w:rPr>
        <w:t>Looking backwards -</w:t>
      </w:r>
      <w:r w:rsidR="00D03472">
        <w:rPr>
          <w:rFonts w:ascii="Arial" w:hAnsi="Arial" w:cs="Arial"/>
          <w:sz w:val="24"/>
          <w:szCs w:val="24"/>
        </w:rPr>
        <w:t xml:space="preserve"> </w:t>
      </w:r>
      <w:r w:rsidRPr="001F72F1">
        <w:rPr>
          <w:rFonts w:ascii="Arial" w:hAnsi="Arial" w:cs="Arial"/>
          <w:sz w:val="24"/>
          <w:szCs w:val="24"/>
        </w:rPr>
        <w:t>achievements in 2022</w:t>
      </w:r>
      <w:r w:rsidR="00532FAF">
        <w:rPr>
          <w:rFonts w:ascii="Arial" w:hAnsi="Arial" w:cs="Arial"/>
          <w:sz w:val="24"/>
          <w:szCs w:val="24"/>
        </w:rPr>
        <w:t>.</w:t>
      </w:r>
    </w:p>
    <w:p w14:paraId="1DD992C3" w14:textId="47341EC2" w:rsidR="0081738A" w:rsidRPr="001F72F1" w:rsidRDefault="001F72F1" w:rsidP="0081738A">
      <w:pPr>
        <w:rPr>
          <w:rFonts w:ascii="Arial" w:hAnsi="Arial" w:cs="Arial"/>
          <w:sz w:val="24"/>
          <w:szCs w:val="24"/>
        </w:rPr>
      </w:pPr>
      <w:r w:rsidRPr="001F72F1">
        <w:rPr>
          <w:rFonts w:ascii="Arial" w:hAnsi="Arial" w:cs="Arial"/>
          <w:sz w:val="24"/>
          <w:szCs w:val="24"/>
        </w:rPr>
        <w:t>Below are some highlights from last year:</w:t>
      </w:r>
    </w:p>
    <w:p w14:paraId="3EE0059A" w14:textId="2F749D89" w:rsidR="0081738A" w:rsidRPr="001F72F1" w:rsidRDefault="0081738A" w:rsidP="0081738A">
      <w:pPr>
        <w:pStyle w:val="ListParagraph"/>
        <w:numPr>
          <w:ilvl w:val="0"/>
          <w:numId w:val="6"/>
        </w:numPr>
        <w:ind w:left="284" w:hanging="284"/>
        <w:rPr>
          <w:rFonts w:ascii="Arial" w:hAnsi="Arial" w:cs="Arial"/>
          <w:sz w:val="24"/>
          <w:szCs w:val="24"/>
        </w:rPr>
      </w:pPr>
      <w:r w:rsidRPr="001F72F1">
        <w:rPr>
          <w:rFonts w:ascii="Arial" w:hAnsi="Arial" w:cs="Arial"/>
          <w:sz w:val="24"/>
          <w:szCs w:val="24"/>
        </w:rPr>
        <w:t xml:space="preserve">We have seen the development of some great new services including St John’s Caring Caller, Digital Seniors Homebound Service and Age Concern’s Buddy Up programmes. </w:t>
      </w:r>
    </w:p>
    <w:p w14:paraId="7064B763" w14:textId="77777777" w:rsidR="00856AA9" w:rsidRDefault="0081738A" w:rsidP="008A2F34">
      <w:pPr>
        <w:pStyle w:val="ListParagraph"/>
        <w:numPr>
          <w:ilvl w:val="0"/>
          <w:numId w:val="6"/>
        </w:numPr>
        <w:ind w:left="284" w:hanging="284"/>
        <w:rPr>
          <w:rFonts w:ascii="Arial" w:hAnsi="Arial" w:cs="Arial"/>
          <w:sz w:val="24"/>
          <w:szCs w:val="24"/>
        </w:rPr>
      </w:pPr>
      <w:r w:rsidRPr="00856AA9">
        <w:rPr>
          <w:rFonts w:ascii="Arial" w:hAnsi="Arial" w:cs="Arial"/>
          <w:sz w:val="24"/>
          <w:szCs w:val="24"/>
        </w:rPr>
        <w:t>Systems for greater working together are being put in place; Community Networks Wairarapa are hosting a quarterly Kuia/Kaumatua/Older persons online hui for organisations working with older persons and the paperwork is in place to enlarge the Group that advises on the Positive Ageing Strategy. Both are designed to ensure that issues related to older people are being discussed and tackled</w:t>
      </w:r>
      <w:r w:rsidRPr="00856AA9">
        <w:rPr>
          <w:rFonts w:ascii="Arial" w:hAnsi="Arial" w:cs="Arial"/>
          <w:i/>
          <w:iCs/>
          <w:sz w:val="24"/>
          <w:szCs w:val="24"/>
        </w:rPr>
        <w:t xml:space="preserve">. </w:t>
      </w:r>
      <w:r w:rsidRPr="00856AA9">
        <w:rPr>
          <w:rFonts w:ascii="Arial" w:hAnsi="Arial" w:cs="Arial"/>
          <w:sz w:val="24"/>
          <w:szCs w:val="24"/>
        </w:rPr>
        <w:t xml:space="preserve">Also, the groups working in the older persons and digital space are beginning to work together. </w:t>
      </w:r>
    </w:p>
    <w:p w14:paraId="4812212B" w14:textId="2FC69591" w:rsidR="0081738A" w:rsidRPr="00856AA9" w:rsidRDefault="0081738A" w:rsidP="008A2F34">
      <w:pPr>
        <w:pStyle w:val="ListParagraph"/>
        <w:numPr>
          <w:ilvl w:val="0"/>
          <w:numId w:val="6"/>
        </w:numPr>
        <w:ind w:left="284" w:hanging="284"/>
        <w:rPr>
          <w:rFonts w:ascii="Arial" w:hAnsi="Arial" w:cs="Arial"/>
          <w:sz w:val="24"/>
          <w:szCs w:val="24"/>
        </w:rPr>
      </w:pPr>
      <w:r w:rsidRPr="00856AA9">
        <w:rPr>
          <w:rFonts w:ascii="Arial" w:hAnsi="Arial" w:cs="Arial"/>
          <w:sz w:val="24"/>
          <w:szCs w:val="24"/>
        </w:rPr>
        <w:t xml:space="preserve">Submissions on the Greater Wellington Regional Council Fare Review by Carterton and South Wairarapa District Council highlighted the issue with the Gold Card and the train timetable. We now have a commitment by the Regional Council to look at this problem. </w:t>
      </w:r>
    </w:p>
    <w:p w14:paraId="7A8F3C8B" w14:textId="77777777" w:rsidR="0081738A" w:rsidRPr="001F72F1" w:rsidRDefault="0081738A" w:rsidP="0081738A">
      <w:pPr>
        <w:pStyle w:val="ListParagraph"/>
        <w:numPr>
          <w:ilvl w:val="0"/>
          <w:numId w:val="6"/>
        </w:numPr>
        <w:ind w:left="284" w:hanging="284"/>
        <w:rPr>
          <w:rFonts w:ascii="Arial" w:hAnsi="Arial" w:cs="Arial"/>
          <w:sz w:val="24"/>
          <w:szCs w:val="24"/>
        </w:rPr>
      </w:pPr>
      <w:r w:rsidRPr="001F72F1">
        <w:rPr>
          <w:rFonts w:ascii="Arial" w:hAnsi="Arial" w:cs="Arial"/>
          <w:sz w:val="24"/>
          <w:szCs w:val="24"/>
        </w:rPr>
        <w:t xml:space="preserve">Accessibility of Council venues continues to be front of mind with South Wairarapa District Council auditing three of its venues, Masterton installing the electronic doors at the Trusthouse Recreation Centre, and both Carterton and South Wairarapa purchasing accessible park furniture.  </w:t>
      </w:r>
    </w:p>
    <w:p w14:paraId="3921CAFC" w14:textId="41FADC9A" w:rsidR="0081738A" w:rsidRPr="001F72F1" w:rsidRDefault="0081738A" w:rsidP="0081738A">
      <w:pPr>
        <w:pStyle w:val="ListParagraph"/>
        <w:numPr>
          <w:ilvl w:val="0"/>
          <w:numId w:val="6"/>
        </w:numPr>
        <w:ind w:left="284" w:hanging="284"/>
        <w:rPr>
          <w:rFonts w:ascii="Arial" w:eastAsia="Times New Roman" w:hAnsi="Arial" w:cs="Arial"/>
          <w:sz w:val="24"/>
          <w:szCs w:val="24"/>
        </w:rPr>
      </w:pPr>
      <w:r w:rsidRPr="001F72F1">
        <w:rPr>
          <w:rFonts w:ascii="Arial" w:hAnsi="Arial" w:cs="Arial"/>
          <w:sz w:val="24"/>
          <w:szCs w:val="24"/>
        </w:rPr>
        <w:lastRenderedPageBreak/>
        <w:t>The three Councils agreed to apply for membership of the World Health Organisation’s Global Network for Age Friendly Cities and Communities. It means access to international resources and research and a greater awareness of our work here in the Wairarapa.</w:t>
      </w:r>
    </w:p>
    <w:p w14:paraId="0969252C" w14:textId="2DDCA497" w:rsidR="001F72F1" w:rsidRDefault="001F72F1" w:rsidP="001F72F1">
      <w:pPr>
        <w:jc w:val="both"/>
        <w:rPr>
          <w:rFonts w:ascii="Source Sans Pro" w:hAnsi="Source Sans Pro"/>
          <w:color w:val="174A5B"/>
          <w:sz w:val="24"/>
          <w:szCs w:val="24"/>
          <w:shd w:val="clear" w:color="auto" w:fill="FFFFFF"/>
        </w:rPr>
      </w:pPr>
      <w:r w:rsidRPr="00925932">
        <w:rPr>
          <w:noProof/>
        </w:rPr>
        <w:drawing>
          <wp:anchor distT="0" distB="0" distL="114300" distR="114300" simplePos="0" relativeHeight="251666432" behindDoc="0" locked="0" layoutInCell="1" allowOverlap="1" wp14:anchorId="2223CEE9" wp14:editId="7B460542">
            <wp:simplePos x="0" y="0"/>
            <wp:positionH relativeFrom="margin">
              <wp:align>left</wp:align>
            </wp:positionH>
            <wp:positionV relativeFrom="paragraph">
              <wp:posOffset>5715</wp:posOffset>
            </wp:positionV>
            <wp:extent cx="1945640" cy="2422955"/>
            <wp:effectExtent l="0" t="0" r="0" b="0"/>
            <wp:wrapSquare wrapText="bothSides"/>
            <wp:docPr id="3" name="Picture 3" descr="This is a picture of the cover of Te Hokai Nuku Wairarapa Regional Positive Ageing Strategy.  the cover show the title, the date (2019) and has the three Wairarapa Councils listed (South Wairarapa, Carterton and Masterton) The picture shows a group of older persons gathered for the photo holding croquet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5640" cy="2422955"/>
                    </a:xfrm>
                    <a:prstGeom prst="rect">
                      <a:avLst/>
                    </a:prstGeom>
                    <a:noFill/>
                  </pic:spPr>
                </pic:pic>
              </a:graphicData>
            </a:graphic>
            <wp14:sizeRelH relativeFrom="margin">
              <wp14:pctWidth>0</wp14:pctWidth>
            </wp14:sizeRelH>
            <wp14:sizeRelV relativeFrom="margin">
              <wp14:pctHeight>0</wp14:pctHeight>
            </wp14:sizeRelV>
          </wp:anchor>
        </w:drawing>
      </w:r>
    </w:p>
    <w:p w14:paraId="27813036" w14:textId="532558F7" w:rsidR="00925932" w:rsidRPr="001F72F1" w:rsidRDefault="000362D3" w:rsidP="00925932">
      <w:pPr>
        <w:rPr>
          <w:rFonts w:ascii="Arial" w:hAnsi="Arial" w:cs="Arial"/>
          <w:sz w:val="24"/>
          <w:szCs w:val="24"/>
        </w:rPr>
      </w:pPr>
      <w:r w:rsidRPr="001F72F1">
        <w:rPr>
          <w:rFonts w:ascii="Arial" w:hAnsi="Arial" w:cs="Arial"/>
          <w:sz w:val="24"/>
          <w:szCs w:val="24"/>
        </w:rPr>
        <w:t xml:space="preserve">If you have any questions or would like to get in touch, please contact Lisa Matthews, Regional Positive Ageing Strategy Co-ordinator </w:t>
      </w:r>
      <w:hyperlink r:id="rId12" w:history="1">
        <w:r w:rsidRPr="001F72F1">
          <w:rPr>
            <w:rFonts w:ascii="Arial" w:hAnsi="Arial" w:cs="Arial"/>
            <w:sz w:val="24"/>
            <w:szCs w:val="24"/>
          </w:rPr>
          <w:t>lisa@cdc.govt.nz</w:t>
        </w:r>
      </w:hyperlink>
      <w:r w:rsidRPr="001F72F1">
        <w:rPr>
          <w:rFonts w:ascii="Arial" w:hAnsi="Arial" w:cs="Arial"/>
          <w:sz w:val="24"/>
          <w:szCs w:val="24"/>
        </w:rPr>
        <w:t xml:space="preserve"> or 027 444 1887.</w:t>
      </w:r>
      <w:r w:rsidR="00925932" w:rsidRPr="001F72F1">
        <w:rPr>
          <w:rFonts w:ascii="Arial" w:hAnsi="Arial" w:cs="Arial"/>
          <w:sz w:val="24"/>
          <w:szCs w:val="24"/>
        </w:rPr>
        <w:t xml:space="preserve"> </w:t>
      </w:r>
    </w:p>
    <w:p w14:paraId="78CEBAAE" w14:textId="77777777" w:rsidR="00D03472" w:rsidRDefault="00D03472" w:rsidP="00925932">
      <w:pPr>
        <w:rPr>
          <w:rFonts w:ascii="Arial" w:hAnsi="Arial" w:cs="Arial"/>
          <w:sz w:val="24"/>
          <w:szCs w:val="24"/>
        </w:rPr>
      </w:pPr>
    </w:p>
    <w:p w14:paraId="1E3C324D" w14:textId="358CE234" w:rsidR="0041238C" w:rsidRDefault="000362D3" w:rsidP="00925932">
      <w:pPr>
        <w:rPr>
          <w:rFonts w:ascii="Arial" w:hAnsi="Arial" w:cs="Arial"/>
        </w:rPr>
      </w:pPr>
      <w:r w:rsidRPr="001F72F1">
        <w:rPr>
          <w:rFonts w:ascii="Arial" w:hAnsi="Arial" w:cs="Arial"/>
          <w:sz w:val="24"/>
          <w:szCs w:val="24"/>
        </w:rPr>
        <w:t xml:space="preserve">The aim of the </w:t>
      </w:r>
      <w:r w:rsidR="00925932" w:rsidRPr="001F72F1">
        <w:rPr>
          <w:rFonts w:ascii="Arial" w:hAnsi="Arial" w:cs="Arial"/>
          <w:sz w:val="24"/>
          <w:szCs w:val="24"/>
        </w:rPr>
        <w:t>Positive Ageing Strategy</w:t>
      </w:r>
      <w:r w:rsidRPr="001F72F1">
        <w:rPr>
          <w:rFonts w:ascii="Arial" w:hAnsi="Arial" w:cs="Arial"/>
          <w:sz w:val="24"/>
          <w:szCs w:val="24"/>
        </w:rPr>
        <w:t xml:space="preserve"> is to improve and integrate council services for older people to help them lead valued, connected and fulfilling lives. </w:t>
      </w:r>
      <w:r w:rsidR="0041238C" w:rsidRPr="001F72F1">
        <w:rPr>
          <w:rFonts w:ascii="Arial" w:hAnsi="Arial" w:cs="Arial"/>
          <w:sz w:val="24"/>
          <w:szCs w:val="24"/>
        </w:rPr>
        <w:t>You can read the full Strategy on your Council website</w:t>
      </w:r>
      <w:r w:rsidR="0041238C">
        <w:rPr>
          <w:rFonts w:ascii="Arial" w:hAnsi="Arial" w:cs="Arial"/>
        </w:rPr>
        <w:t>.</w:t>
      </w:r>
    </w:p>
    <w:sectPr w:rsidR="0041238C" w:rsidSect="0069156F">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E3D1" w14:textId="77777777" w:rsidR="00B76316" w:rsidRDefault="00B76316" w:rsidP="00B76316">
      <w:r>
        <w:separator/>
      </w:r>
    </w:p>
  </w:endnote>
  <w:endnote w:type="continuationSeparator" w:id="0">
    <w:p w14:paraId="60DA8980" w14:textId="77777777" w:rsidR="00B76316" w:rsidRDefault="00B76316" w:rsidP="00B7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2DA2" w14:textId="77777777" w:rsidR="00B76316" w:rsidRDefault="00B76316" w:rsidP="00B76316">
      <w:r>
        <w:separator/>
      </w:r>
    </w:p>
  </w:footnote>
  <w:footnote w:type="continuationSeparator" w:id="0">
    <w:p w14:paraId="04A0C7B1" w14:textId="77777777" w:rsidR="00B76316" w:rsidRDefault="00B76316" w:rsidP="00B76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B5E7" w14:textId="2EB0B803" w:rsidR="009642E1" w:rsidRDefault="00D03472">
    <w:pPr>
      <w:pStyle w:val="Header"/>
    </w:pPr>
    <w:r>
      <w:rPr>
        <w:noProof/>
        <w:lang w:eastAsia="en-NZ"/>
      </w:rPr>
      <w:drawing>
        <wp:inline distT="0" distB="0" distL="0" distR="0" wp14:anchorId="1FAD93B9" wp14:editId="6108F03B">
          <wp:extent cx="1892300" cy="540385"/>
          <wp:effectExtent l="0" t="0" r="127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2300" cy="540385"/>
                  </a:xfrm>
                  <a:prstGeom prst="rect">
                    <a:avLst/>
                  </a:prstGeom>
                  <a:noFill/>
                  <a:ln>
                    <a:noFill/>
                  </a:ln>
                </pic:spPr>
              </pic:pic>
            </a:graphicData>
          </a:graphic>
        </wp:inline>
      </w:drawing>
    </w:r>
    <w:r w:rsidR="009642E1">
      <w:rPr>
        <w:noProof/>
      </w:rPr>
      <w:drawing>
        <wp:inline distT="0" distB="0" distL="0" distR="0" wp14:anchorId="3DEE723B" wp14:editId="4C902048">
          <wp:extent cx="1430814" cy="1123584"/>
          <wp:effectExtent l="0" t="0" r="0" b="0"/>
          <wp:docPr id="13" name="Picture 13" descr="masterto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sterton District Council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01237" cy="1178885"/>
                  </a:xfrm>
                  <a:prstGeom prst="rect">
                    <a:avLst/>
                  </a:prstGeom>
                  <a:noFill/>
                  <a:ln>
                    <a:noFill/>
                  </a:ln>
                </pic:spPr>
              </pic:pic>
            </a:graphicData>
          </a:graphic>
        </wp:inline>
      </w:drawing>
    </w:r>
    <w:r w:rsidR="009642E1">
      <w:t xml:space="preserve">     </w:t>
    </w:r>
    <w:r w:rsidR="009642E1">
      <w:rPr>
        <w:noProof/>
      </w:rPr>
      <w:drawing>
        <wp:inline distT="0" distB="0" distL="0" distR="0" wp14:anchorId="22B3FA92" wp14:editId="01276ED3">
          <wp:extent cx="984250" cy="1054735"/>
          <wp:effectExtent l="0" t="0" r="6350" b="0"/>
          <wp:docPr id="14" name="Picture 14" descr="South Wairarapa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outh Wairarapa District Council 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5291" cy="1077283"/>
                  </a:xfrm>
                  <a:prstGeom prst="rect">
                    <a:avLst/>
                  </a:prstGeom>
                </pic:spPr>
              </pic:pic>
            </a:graphicData>
          </a:graphic>
        </wp:inline>
      </w:drawing>
    </w:r>
  </w:p>
  <w:p w14:paraId="492A5665" w14:textId="77777777" w:rsidR="009642E1" w:rsidRDefault="00964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2BC"/>
    <w:multiLevelType w:val="hybridMultilevel"/>
    <w:tmpl w:val="A1E66A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2103CD"/>
    <w:multiLevelType w:val="hybridMultilevel"/>
    <w:tmpl w:val="0A84A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E707CA"/>
    <w:multiLevelType w:val="hybridMultilevel"/>
    <w:tmpl w:val="D1B48C1C"/>
    <w:lvl w:ilvl="0" w:tplc="EA545C00">
      <w:numFmt w:val="bullet"/>
      <w:lvlText w:val="-"/>
      <w:lvlJc w:val="left"/>
      <w:pPr>
        <w:ind w:left="720" w:hanging="360"/>
      </w:pPr>
      <w:rPr>
        <w:rFonts w:ascii="Calibri" w:eastAsiaTheme="minorHAnsi" w:hAnsi="Calibri" w:cs="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637E21"/>
    <w:multiLevelType w:val="hybridMultilevel"/>
    <w:tmpl w:val="F6C6B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CF3114"/>
    <w:multiLevelType w:val="hybridMultilevel"/>
    <w:tmpl w:val="1CCAF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EF905C2"/>
    <w:multiLevelType w:val="hybridMultilevel"/>
    <w:tmpl w:val="35A6A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60692363">
    <w:abstractNumId w:val="3"/>
  </w:num>
  <w:num w:numId="2" w16cid:durableId="943800952">
    <w:abstractNumId w:val="1"/>
  </w:num>
  <w:num w:numId="3" w16cid:durableId="235869100">
    <w:abstractNumId w:val="0"/>
  </w:num>
  <w:num w:numId="4" w16cid:durableId="2080664718">
    <w:abstractNumId w:val="2"/>
  </w:num>
  <w:num w:numId="5" w16cid:durableId="1878270709">
    <w:abstractNumId w:val="4"/>
  </w:num>
  <w:num w:numId="6" w16cid:durableId="1200893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2F"/>
    <w:rsid w:val="000362D3"/>
    <w:rsid w:val="000476CA"/>
    <w:rsid w:val="000C172F"/>
    <w:rsid w:val="0011058C"/>
    <w:rsid w:val="00123F00"/>
    <w:rsid w:val="00127E52"/>
    <w:rsid w:val="0013374C"/>
    <w:rsid w:val="00143A1F"/>
    <w:rsid w:val="001F72F1"/>
    <w:rsid w:val="0026391A"/>
    <w:rsid w:val="002C0F19"/>
    <w:rsid w:val="002F7225"/>
    <w:rsid w:val="0036398A"/>
    <w:rsid w:val="00391D85"/>
    <w:rsid w:val="003C49FF"/>
    <w:rsid w:val="003D6D24"/>
    <w:rsid w:val="004071B1"/>
    <w:rsid w:val="0041238C"/>
    <w:rsid w:val="00427A22"/>
    <w:rsid w:val="004768AA"/>
    <w:rsid w:val="004C2BCC"/>
    <w:rsid w:val="004C7F93"/>
    <w:rsid w:val="004D00FB"/>
    <w:rsid w:val="004E6E80"/>
    <w:rsid w:val="005179AC"/>
    <w:rsid w:val="00520E86"/>
    <w:rsid w:val="0052758B"/>
    <w:rsid w:val="00532FAF"/>
    <w:rsid w:val="0057718F"/>
    <w:rsid w:val="005A15F6"/>
    <w:rsid w:val="006051CC"/>
    <w:rsid w:val="00672331"/>
    <w:rsid w:val="0069156F"/>
    <w:rsid w:val="006B3F67"/>
    <w:rsid w:val="00720C4D"/>
    <w:rsid w:val="00727911"/>
    <w:rsid w:val="0081738A"/>
    <w:rsid w:val="00856AA9"/>
    <w:rsid w:val="00871EC9"/>
    <w:rsid w:val="008731C7"/>
    <w:rsid w:val="008C36CF"/>
    <w:rsid w:val="008E3967"/>
    <w:rsid w:val="00925932"/>
    <w:rsid w:val="009556C3"/>
    <w:rsid w:val="00955F9E"/>
    <w:rsid w:val="009642E1"/>
    <w:rsid w:val="00995F3C"/>
    <w:rsid w:val="009F2F2F"/>
    <w:rsid w:val="00A344AF"/>
    <w:rsid w:val="00A46A96"/>
    <w:rsid w:val="00B44B59"/>
    <w:rsid w:val="00B76316"/>
    <w:rsid w:val="00B85E7F"/>
    <w:rsid w:val="00B97BB9"/>
    <w:rsid w:val="00BD397C"/>
    <w:rsid w:val="00C474E2"/>
    <w:rsid w:val="00C65F52"/>
    <w:rsid w:val="00C936FA"/>
    <w:rsid w:val="00CB4835"/>
    <w:rsid w:val="00CD63F2"/>
    <w:rsid w:val="00CF5406"/>
    <w:rsid w:val="00D02975"/>
    <w:rsid w:val="00D03472"/>
    <w:rsid w:val="00D54DAD"/>
    <w:rsid w:val="00D57D21"/>
    <w:rsid w:val="00E33D2F"/>
    <w:rsid w:val="00E6531C"/>
    <w:rsid w:val="00E919D8"/>
    <w:rsid w:val="00EA6887"/>
    <w:rsid w:val="00EB7DA8"/>
    <w:rsid w:val="00F0104A"/>
    <w:rsid w:val="00F2210B"/>
    <w:rsid w:val="00F80D90"/>
    <w:rsid w:val="00FB6D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3E6DC6"/>
  <w15:chartTrackingRefBased/>
  <w15:docId w15:val="{6F8B4870-CF8B-4AF4-89A1-B70FCFFD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38A"/>
    <w:pPr>
      <w:spacing w:after="0" w:line="240" w:lineRule="auto"/>
    </w:pPr>
    <w:rPr>
      <w:rFonts w:ascii="Calibri" w:hAnsi="Calibri" w:cs="Calibri"/>
    </w:rPr>
  </w:style>
  <w:style w:type="paragraph" w:styleId="Heading1">
    <w:name w:val="heading 1"/>
    <w:basedOn w:val="Normal"/>
    <w:link w:val="Heading1Char"/>
    <w:uiPriority w:val="9"/>
    <w:qFormat/>
    <w:rsid w:val="0026391A"/>
    <w:pPr>
      <w:spacing w:line="280" w:lineRule="auto"/>
      <w:outlineLvl w:val="0"/>
    </w:pPr>
    <w:rPr>
      <w:rFonts w:ascii="Cambria" w:hAnsi="Cambria"/>
      <w:color w:val="000000"/>
      <w:kern w:val="36"/>
      <w:sz w:val="36"/>
      <w:szCs w:val="36"/>
      <w:lang w:eastAsia="en-NZ"/>
      <w14:ligatures w14:val="standard"/>
      <w14:cntxtAlts/>
    </w:rPr>
  </w:style>
  <w:style w:type="paragraph" w:styleId="Heading2">
    <w:name w:val="heading 2"/>
    <w:basedOn w:val="Normal"/>
    <w:next w:val="Normal"/>
    <w:link w:val="Heading2Char"/>
    <w:uiPriority w:val="9"/>
    <w:unhideWhenUsed/>
    <w:qFormat/>
    <w:rsid w:val="00CD63F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123F00"/>
    <w:pPr>
      <w:keepNext/>
      <w:keepLines/>
      <w:spacing w:before="40" w:line="259"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F2F"/>
    <w:pPr>
      <w:spacing w:after="160" w:line="259" w:lineRule="auto"/>
      <w:ind w:left="720"/>
      <w:contextualSpacing/>
    </w:pPr>
    <w:rPr>
      <w:rFonts w:asciiTheme="minorHAnsi" w:hAnsiTheme="minorHAnsi" w:cstheme="minorBidi"/>
    </w:rPr>
  </w:style>
  <w:style w:type="paragraph" w:styleId="NormalWeb">
    <w:name w:val="Normal (Web)"/>
    <w:basedOn w:val="Normal"/>
    <w:uiPriority w:val="99"/>
    <w:unhideWhenUsed/>
    <w:rsid w:val="00F80D90"/>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F80D90"/>
    <w:rPr>
      <w:color w:val="0563C1" w:themeColor="hyperlink"/>
      <w:u w:val="single"/>
    </w:rPr>
  </w:style>
  <w:style w:type="character" w:customStyle="1" w:styleId="UnresolvedMention1">
    <w:name w:val="Unresolved Mention1"/>
    <w:basedOn w:val="DefaultParagraphFont"/>
    <w:uiPriority w:val="99"/>
    <w:semiHidden/>
    <w:unhideWhenUsed/>
    <w:rsid w:val="00F80D90"/>
    <w:rPr>
      <w:color w:val="605E5C"/>
      <w:shd w:val="clear" w:color="auto" w:fill="E1DFDD"/>
    </w:rPr>
  </w:style>
  <w:style w:type="paragraph" w:styleId="BalloonText">
    <w:name w:val="Balloon Text"/>
    <w:basedOn w:val="Normal"/>
    <w:link w:val="BalloonTextChar"/>
    <w:uiPriority w:val="99"/>
    <w:semiHidden/>
    <w:unhideWhenUsed/>
    <w:rsid w:val="004E6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E80"/>
    <w:rPr>
      <w:rFonts w:ascii="Segoe UI" w:hAnsi="Segoe UI" w:cs="Segoe UI"/>
      <w:sz w:val="18"/>
      <w:szCs w:val="18"/>
    </w:rPr>
  </w:style>
  <w:style w:type="character" w:customStyle="1" w:styleId="Heading5Char">
    <w:name w:val="Heading 5 Char"/>
    <w:basedOn w:val="DefaultParagraphFont"/>
    <w:link w:val="Heading5"/>
    <w:uiPriority w:val="9"/>
    <w:semiHidden/>
    <w:rsid w:val="00123F00"/>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26391A"/>
    <w:rPr>
      <w:rFonts w:ascii="Cambria" w:hAnsi="Cambria" w:cs="Calibri"/>
      <w:color w:val="000000"/>
      <w:kern w:val="36"/>
      <w:sz w:val="36"/>
      <w:szCs w:val="36"/>
      <w:lang w:eastAsia="en-NZ"/>
      <w14:ligatures w14:val="standard"/>
      <w14:cntxtAlts/>
    </w:rPr>
  </w:style>
  <w:style w:type="paragraph" w:styleId="FootnoteText">
    <w:name w:val="footnote text"/>
    <w:basedOn w:val="Normal"/>
    <w:link w:val="FootnoteTextChar"/>
    <w:uiPriority w:val="99"/>
    <w:semiHidden/>
    <w:unhideWhenUsed/>
    <w:rsid w:val="00B76316"/>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76316"/>
    <w:rPr>
      <w:sz w:val="20"/>
      <w:szCs w:val="20"/>
    </w:rPr>
  </w:style>
  <w:style w:type="character" w:styleId="FootnoteReference">
    <w:name w:val="footnote reference"/>
    <w:basedOn w:val="DefaultParagraphFont"/>
    <w:uiPriority w:val="99"/>
    <w:semiHidden/>
    <w:unhideWhenUsed/>
    <w:rsid w:val="00B76316"/>
    <w:rPr>
      <w:vertAlign w:val="superscript"/>
    </w:rPr>
  </w:style>
  <w:style w:type="paragraph" w:styleId="Header">
    <w:name w:val="header"/>
    <w:basedOn w:val="Normal"/>
    <w:link w:val="HeaderChar"/>
    <w:uiPriority w:val="99"/>
    <w:unhideWhenUsed/>
    <w:rsid w:val="009642E1"/>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642E1"/>
  </w:style>
  <w:style w:type="paragraph" w:styleId="Footer">
    <w:name w:val="footer"/>
    <w:basedOn w:val="Normal"/>
    <w:link w:val="FooterChar"/>
    <w:uiPriority w:val="99"/>
    <w:unhideWhenUsed/>
    <w:rsid w:val="009642E1"/>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642E1"/>
  </w:style>
  <w:style w:type="character" w:styleId="UnresolvedMention">
    <w:name w:val="Unresolved Mention"/>
    <w:basedOn w:val="DefaultParagraphFont"/>
    <w:uiPriority w:val="99"/>
    <w:semiHidden/>
    <w:unhideWhenUsed/>
    <w:rsid w:val="006051CC"/>
    <w:rPr>
      <w:color w:val="605E5C"/>
      <w:shd w:val="clear" w:color="auto" w:fill="E1DFDD"/>
    </w:rPr>
  </w:style>
  <w:style w:type="character" w:customStyle="1" w:styleId="Heading2Char">
    <w:name w:val="Heading 2 Char"/>
    <w:basedOn w:val="DefaultParagraphFont"/>
    <w:link w:val="Heading2"/>
    <w:uiPriority w:val="9"/>
    <w:rsid w:val="00CD63F2"/>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20E86"/>
    <w:rPr>
      <w:i/>
      <w:iCs/>
    </w:rPr>
  </w:style>
  <w:style w:type="character" w:styleId="FollowedHyperlink">
    <w:name w:val="FollowedHyperlink"/>
    <w:basedOn w:val="DefaultParagraphFont"/>
    <w:uiPriority w:val="99"/>
    <w:semiHidden/>
    <w:unhideWhenUsed/>
    <w:rsid w:val="003D6D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532">
      <w:bodyDiv w:val="1"/>
      <w:marLeft w:val="0"/>
      <w:marRight w:val="0"/>
      <w:marTop w:val="0"/>
      <w:marBottom w:val="0"/>
      <w:divBdr>
        <w:top w:val="none" w:sz="0" w:space="0" w:color="auto"/>
        <w:left w:val="none" w:sz="0" w:space="0" w:color="auto"/>
        <w:bottom w:val="none" w:sz="0" w:space="0" w:color="auto"/>
        <w:right w:val="none" w:sz="0" w:space="0" w:color="auto"/>
      </w:divBdr>
    </w:div>
    <w:div w:id="414522854">
      <w:bodyDiv w:val="1"/>
      <w:marLeft w:val="0"/>
      <w:marRight w:val="0"/>
      <w:marTop w:val="0"/>
      <w:marBottom w:val="0"/>
      <w:divBdr>
        <w:top w:val="none" w:sz="0" w:space="0" w:color="auto"/>
        <w:left w:val="none" w:sz="0" w:space="0" w:color="auto"/>
        <w:bottom w:val="none" w:sz="0" w:space="0" w:color="auto"/>
        <w:right w:val="none" w:sz="0" w:space="0" w:color="auto"/>
      </w:divBdr>
    </w:div>
    <w:div w:id="753822386">
      <w:bodyDiv w:val="1"/>
      <w:marLeft w:val="0"/>
      <w:marRight w:val="0"/>
      <w:marTop w:val="0"/>
      <w:marBottom w:val="0"/>
      <w:divBdr>
        <w:top w:val="none" w:sz="0" w:space="0" w:color="auto"/>
        <w:left w:val="none" w:sz="0" w:space="0" w:color="auto"/>
        <w:bottom w:val="none" w:sz="0" w:space="0" w:color="auto"/>
        <w:right w:val="none" w:sz="0" w:space="0" w:color="auto"/>
      </w:divBdr>
    </w:div>
    <w:div w:id="753935242">
      <w:bodyDiv w:val="1"/>
      <w:marLeft w:val="0"/>
      <w:marRight w:val="0"/>
      <w:marTop w:val="0"/>
      <w:marBottom w:val="0"/>
      <w:divBdr>
        <w:top w:val="none" w:sz="0" w:space="0" w:color="auto"/>
        <w:left w:val="none" w:sz="0" w:space="0" w:color="auto"/>
        <w:bottom w:val="none" w:sz="0" w:space="0" w:color="auto"/>
        <w:right w:val="none" w:sz="0" w:space="0" w:color="auto"/>
      </w:divBdr>
    </w:div>
    <w:div w:id="860626129">
      <w:bodyDiv w:val="1"/>
      <w:marLeft w:val="0"/>
      <w:marRight w:val="0"/>
      <w:marTop w:val="0"/>
      <w:marBottom w:val="0"/>
      <w:divBdr>
        <w:top w:val="none" w:sz="0" w:space="0" w:color="auto"/>
        <w:left w:val="none" w:sz="0" w:space="0" w:color="auto"/>
        <w:bottom w:val="none" w:sz="0" w:space="0" w:color="auto"/>
        <w:right w:val="none" w:sz="0" w:space="0" w:color="auto"/>
      </w:divBdr>
    </w:div>
    <w:div w:id="903565871">
      <w:bodyDiv w:val="1"/>
      <w:marLeft w:val="0"/>
      <w:marRight w:val="0"/>
      <w:marTop w:val="0"/>
      <w:marBottom w:val="0"/>
      <w:divBdr>
        <w:top w:val="none" w:sz="0" w:space="0" w:color="auto"/>
        <w:left w:val="none" w:sz="0" w:space="0" w:color="auto"/>
        <w:bottom w:val="none" w:sz="0" w:space="0" w:color="auto"/>
        <w:right w:val="none" w:sz="0" w:space="0" w:color="auto"/>
      </w:divBdr>
    </w:div>
    <w:div w:id="940454256">
      <w:bodyDiv w:val="1"/>
      <w:marLeft w:val="0"/>
      <w:marRight w:val="0"/>
      <w:marTop w:val="0"/>
      <w:marBottom w:val="0"/>
      <w:divBdr>
        <w:top w:val="none" w:sz="0" w:space="0" w:color="auto"/>
        <w:left w:val="none" w:sz="0" w:space="0" w:color="auto"/>
        <w:bottom w:val="none" w:sz="0" w:space="0" w:color="auto"/>
        <w:right w:val="none" w:sz="0" w:space="0" w:color="auto"/>
      </w:divBdr>
    </w:div>
    <w:div w:id="1024599130">
      <w:bodyDiv w:val="1"/>
      <w:marLeft w:val="0"/>
      <w:marRight w:val="0"/>
      <w:marTop w:val="0"/>
      <w:marBottom w:val="0"/>
      <w:divBdr>
        <w:top w:val="none" w:sz="0" w:space="0" w:color="auto"/>
        <w:left w:val="none" w:sz="0" w:space="0" w:color="auto"/>
        <w:bottom w:val="none" w:sz="0" w:space="0" w:color="auto"/>
        <w:right w:val="none" w:sz="0" w:space="0" w:color="auto"/>
      </w:divBdr>
    </w:div>
    <w:div w:id="1047994008">
      <w:bodyDiv w:val="1"/>
      <w:marLeft w:val="0"/>
      <w:marRight w:val="0"/>
      <w:marTop w:val="0"/>
      <w:marBottom w:val="0"/>
      <w:divBdr>
        <w:top w:val="none" w:sz="0" w:space="0" w:color="auto"/>
        <w:left w:val="none" w:sz="0" w:space="0" w:color="auto"/>
        <w:bottom w:val="none" w:sz="0" w:space="0" w:color="auto"/>
        <w:right w:val="none" w:sz="0" w:space="0" w:color="auto"/>
      </w:divBdr>
    </w:div>
    <w:div w:id="1437676384">
      <w:bodyDiv w:val="1"/>
      <w:marLeft w:val="0"/>
      <w:marRight w:val="0"/>
      <w:marTop w:val="0"/>
      <w:marBottom w:val="0"/>
      <w:divBdr>
        <w:top w:val="none" w:sz="0" w:space="0" w:color="auto"/>
        <w:left w:val="none" w:sz="0" w:space="0" w:color="auto"/>
        <w:bottom w:val="none" w:sz="0" w:space="0" w:color="auto"/>
        <w:right w:val="none" w:sz="0" w:space="0" w:color="auto"/>
      </w:divBdr>
    </w:div>
    <w:div w:id="21128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concernwai.org.nz/ev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a@cd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ukuora.org.nz/about/events/wairarapa-senior-regional-ga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1.png@01D8F027.D9C13BA0" TargetMode="External"/><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7A08-9C4A-4A0A-8737-0428127F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Matthews</dc:creator>
  <cp:keywords/>
  <dc:description/>
  <cp:lastModifiedBy>Lisa Matthews</cp:lastModifiedBy>
  <cp:revision>5</cp:revision>
  <dcterms:created xsi:type="dcterms:W3CDTF">2023-03-02T03:44:00Z</dcterms:created>
  <dcterms:modified xsi:type="dcterms:W3CDTF">2023-03-02T22:16:00Z</dcterms:modified>
</cp:coreProperties>
</file>